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1B6D4C">
      <w:r>
        <w:t>TS3: Board Resolution</w:t>
      </w:r>
    </w:p>
    <w:p w:rsidR="001B6D4C" w:rsidRDefault="001B6D4C">
      <w:r>
        <w:t xml:space="preserve">On 02 Nov 2020, </w:t>
      </w:r>
      <w:r w:rsidRPr="001B6D4C">
        <w:t>One Member Limited Liability Company No 532</w:t>
      </w:r>
      <w:r>
        <w:t xml:space="preserve"> announced the board resolution No.12/NQ-HDQT as follows:</w:t>
      </w:r>
    </w:p>
    <w:p w:rsidR="001B6D4C" w:rsidRDefault="001B6D4C">
      <w:r>
        <w:t>Article 1. Approve the ballot with the following content:</w:t>
      </w:r>
    </w:p>
    <w:p w:rsidR="001B6D4C" w:rsidRDefault="001B6D4C">
      <w:r>
        <w:t>- Purpose: Get written opinion of shareholders about the adjustment of some indicators for business plan 2020</w:t>
      </w:r>
    </w:p>
    <w:p w:rsidR="001B6D4C" w:rsidRDefault="001B6D4C">
      <w:r>
        <w:t>- Record date: 23 November 2020</w:t>
      </w:r>
    </w:p>
    <w:p w:rsidR="001B6D4C" w:rsidRDefault="001B6D4C">
      <w:r>
        <w:t>- Exercise rate: 1:1 (</w:t>
      </w:r>
      <w:proofErr w:type="gramStart"/>
      <w:r>
        <w:t>1</w:t>
      </w:r>
      <w:proofErr w:type="gramEnd"/>
      <w:r>
        <w:t xml:space="preserve"> share – 1 voting rights)</w:t>
      </w:r>
    </w:p>
    <w:p w:rsidR="001B6D4C" w:rsidRDefault="001B6D4C">
      <w:r>
        <w:t>- Exercise date: in Quarter 4/2020</w:t>
      </w:r>
    </w:p>
    <w:p w:rsidR="001B6D4C" w:rsidRDefault="001B6D4C">
      <w:r>
        <w:t xml:space="preserve">Article 2. Assign Manager of </w:t>
      </w:r>
      <w:r w:rsidRPr="001B6D4C">
        <w:t>One Member Limited Liability Company No 532</w:t>
      </w:r>
      <w:r>
        <w:t xml:space="preserve"> to implement this resolution as prescribed by legal regulations</w:t>
      </w:r>
    </w:p>
    <w:p w:rsidR="001B6D4C" w:rsidRDefault="001B6D4C">
      <w:r>
        <w:t>Article 3. This board resolution takes effect since the date of signing</w:t>
      </w:r>
    </w:p>
    <w:p w:rsidR="001B6D4C" w:rsidRDefault="001B6D4C">
      <w:r>
        <w:t>Member of the Board of Directors, Supervisory Board, Board of Executive Manager and related departments have responsibilities to implement this resolution.</w:t>
      </w:r>
      <w:bookmarkStart w:id="0" w:name="_GoBack"/>
      <w:bookmarkEnd w:id="0"/>
    </w:p>
    <w:sectPr w:rsidR="001B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4C"/>
    <w:rsid w:val="001B6D4C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12C"/>
  <w15:chartTrackingRefBased/>
  <w15:docId w15:val="{E64D5BDF-6C92-4AB4-9B4F-5663CE75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2020-11-04T03:40:00Z</dcterms:created>
  <dcterms:modified xsi:type="dcterms:W3CDTF">2020-11-04T03:46:00Z</dcterms:modified>
</cp:coreProperties>
</file>